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79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-345735</wp:posOffset>
                </wp:positionH>
                <wp:positionV relativeFrom="paragraph">
                  <wp:posOffset>-41768</wp:posOffset>
                </wp:positionV>
                <wp:extent cx="6610350" cy="212407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610349" cy="2124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3072;o:allowoverlap:true;o:allowincell:true;mso-position-horizontal-relative:text;margin-left:-27.22pt;mso-position-horizontal:absolute;mso-position-vertical-relative:text;margin-top:-3.29pt;mso-position-vertical:absolute;width:520.50pt;height:167.25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pacing w:val="34"/>
          <w:sz w:val="32"/>
          <w:szCs w:val="32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0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431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0"/>
        </w:rPr>
        <w:tab/>
        <w:t xml:space="preserve">№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27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Состав рабочей группы </w:t>
      </w:r>
      <w:r>
        <w:rPr>
          <w:rFonts w:ascii="Times New Roman" w:hAnsi="Times New Roman"/>
          <w:sz w:val="28"/>
          <w:szCs w:val="28"/>
          <w:highlight w:val="none"/>
        </w:rPr>
        <w:t xml:space="preserve">по реализации мероприятий долгосрочного плана комплексного социально-экономического развития городского округа «Город Биробиджан» Еврейской автономной области на период до 2030 года, утвержденный </w:t>
      </w:r>
      <w:r>
        <w:rPr>
          <w:rFonts w:ascii="Times New Roman" w:hAnsi="Times New Roman"/>
          <w:color w:val="auto"/>
          <w:sz w:val="28"/>
          <w:szCs w:val="28"/>
        </w:rPr>
        <w:t xml:space="preserve">распоряжением губернатора Еврейской автономной области от 01.04.2024 № 89-рг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highlight w:val="none"/>
        </w:rPr>
        <w:t xml:space="preserve">Внести в Состав рабочей группы по реализации мероприятий долгосрочного плана комплексного социально-экономического развития городского округа «Город Биробиджан» Еврейской автономной области на период до 2030 года, утвержденный </w:t>
      </w:r>
      <w:r>
        <w:rPr>
          <w:rFonts w:ascii="Times New Roman" w:hAnsi="Times New Roman"/>
          <w:color w:val="auto"/>
          <w:sz w:val="28"/>
          <w:szCs w:val="28"/>
        </w:rPr>
        <w:t xml:space="preserve">распоряжением губернатора Еврейской автономной области от 01.04.2024 № 89-рг «О создании рабочей группы по</w:t>
      </w:r>
      <w:r>
        <w:rPr>
          <w:rFonts w:ascii="Times New Roman" w:hAnsi="Times New Roman"/>
          <w:color w:val="auto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мероприятий долгосрочного плана комплексного социально-экономического развития городского округа «Город Биробиджан» Еврейской автономной области на период до 2030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»,</w:t>
      </w:r>
      <w:r>
        <w:rPr>
          <w:rFonts w:ascii="Times New Roman" w:hAnsi="Times New Roman"/>
          <w:sz w:val="28"/>
          <w:szCs w:val="28"/>
          <w:highlight w:val="none"/>
        </w:rPr>
        <w:t xml:space="preserve"> изменения, изложив его в редакции согласно приложению к настоящему распоряжению.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0" w:bottom="113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правительства области                                                  И.О. Чагаев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8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5226390</wp:posOffset>
                </wp:positionH>
                <wp:positionV relativeFrom="paragraph">
                  <wp:posOffset>-446262</wp:posOffset>
                </wp:positionV>
                <wp:extent cx="1009650" cy="381000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09649" cy="380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048;o:allowoverlap:true;o:allowincell:true;mso-position-horizontal-relative:text;margin-left:411.53pt;mso-position-horizontal:absolute;mso-position-vertical-relative:text;margin-top:-35.14pt;mso-position-vertical:absolute;width:79.50pt;height:30.00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распоряжению губернатора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36"/>
        <w:ind w:left="538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_________________ № 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36"/>
        <w:ind w:left="538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рабочей группы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мероприятий долгосрочного плана комплексного социально-экономического развития городского округа   «Город Биробиджан» Еврейской автономной области на период до 2030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47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36"/>
        <w:gridCol w:w="5924"/>
        <w:gridCol w:w="18"/>
      </w:tblGrid>
      <w:tr>
        <w:tblPrEx/>
        <w:trPr>
          <w:gridAfter w:val="1"/>
          <w:trHeight w:val="65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Чагаев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Игорь Олегович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исполняющий обязанности председателя Еврейской автономной области, руководитель рабочей группы;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887"/>
        </w:trPr>
        <w:tc>
          <w:tcPr>
            <w:tcW w:w="3536" w:type="dxa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Тарасенко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Анна Алексеевна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заместителя председателя правительства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заместитель руководителя рабочей группы;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887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Шевченко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Юлия Викторовна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 департамента по организации проектной деятельности правительства Еврейской автономной области, секретарь рабочей группы.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рабочей группы: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Баженова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Наталья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ектор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федерального государственного бюджетного образовательного учреждения высшего образования «Приамурский государственный университет им. Шолом-Алейхема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Безуглый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промышленности и сельского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Бунаков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Сергей 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департамента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 управлению государственным имуществом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Бялик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Андрей Яковлевич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Витютнева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экономики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Ганчихин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Николай 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заместитель директора Департамента социального развития Дальнего Востока и Арктики Министерства развития Дальнего Востока и Арктики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Гарнага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департамента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Еврейской автономной области;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Ольга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 и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Анастасия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здравоохранения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993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Максим Анатольевич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«Город Биробиджан» Еврейской автономной области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Турбин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департамента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автомобильных дорог и транспорта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714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Ушакова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Марина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ind w:right="80"/>
              <w:jc w:val="both"/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культуры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712"/>
        </w:trPr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Швецов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Алексей Игоревич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ind w:right="80"/>
              <w:jc w:val="both"/>
              <w:spacing w:after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руководитель направления по инфраструктурным проектам департамента поддержки реализации территориальных проектов федерального автономного научного учреждения «Восточный центр государственного планирования»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right="80"/>
              <w:jc w:val="both"/>
              <w:spacing w:after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36" w:type="dxa"/>
            <w:vMerge w:val="restart"/>
            <w:textDirection w:val="lrTb"/>
            <w:noWrap w:val="false"/>
          </w:tcPr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Юркин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Михаил Олегович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594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генеральный директор некоммерческой организации – Фонда «Инвестиционное агентство Еврейской автономной области».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805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Гончарук/2025-77-рп-ДОПД(1)</w:t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Гончарук/2025-77-рп-ДОПД(1)</w:t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t xml:space="preserve">ПРОЕКТ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33301483"/>
      <w:docPartObj>
        <w:docPartGallery w:val="Page Numbers (Top of Page)"/>
        <w:docPartUnique w:val="true"/>
      </w:docPartObj>
      <w:rPr/>
    </w:sdtPr>
    <w:sdtContent>
      <w:p>
        <w:pPr>
          <w:pStyle w:val="78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78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765"/>
    <w:link w:val="756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765"/>
    <w:link w:val="757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>
    <w:name w:val="Heading 5 Char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>
    <w:name w:val="Heading 6 Char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47">
    <w:name w:val="Title Char"/>
    <w:basedOn w:val="765"/>
    <w:link w:val="777"/>
    <w:uiPriority w:val="10"/>
    <w:rPr>
      <w:sz w:val="48"/>
      <w:szCs w:val="48"/>
    </w:rPr>
  </w:style>
  <w:style w:type="character" w:styleId="748">
    <w:name w:val="Subtitle Char"/>
    <w:basedOn w:val="765"/>
    <w:link w:val="779"/>
    <w:uiPriority w:val="11"/>
    <w:rPr>
      <w:sz w:val="24"/>
      <w:szCs w:val="24"/>
    </w:rPr>
  </w:style>
  <w:style w:type="character" w:styleId="749">
    <w:name w:val="Quote Char"/>
    <w:link w:val="781"/>
    <w:uiPriority w:val="29"/>
    <w:rPr>
      <w:i/>
    </w:rPr>
  </w:style>
  <w:style w:type="character" w:styleId="750">
    <w:name w:val="Intense Quote Char"/>
    <w:link w:val="783"/>
    <w:uiPriority w:val="30"/>
    <w:rPr>
      <w:i/>
    </w:rPr>
  </w:style>
  <w:style w:type="character" w:styleId="751">
    <w:name w:val="Header Char"/>
    <w:basedOn w:val="765"/>
    <w:link w:val="785"/>
    <w:uiPriority w:val="99"/>
  </w:style>
  <w:style w:type="character" w:styleId="752">
    <w:name w:val="Caption Char"/>
    <w:basedOn w:val="789"/>
    <w:link w:val="787"/>
    <w:uiPriority w:val="99"/>
  </w:style>
  <w:style w:type="character" w:styleId="753">
    <w:name w:val="Footnote Text Char"/>
    <w:link w:val="918"/>
    <w:uiPriority w:val="99"/>
    <w:rPr>
      <w:sz w:val="18"/>
    </w:rPr>
  </w:style>
  <w:style w:type="character" w:styleId="754">
    <w:name w:val="Endnote Text Char"/>
    <w:link w:val="921"/>
    <w:uiPriority w:val="99"/>
    <w:rPr>
      <w:sz w:val="20"/>
    </w:rPr>
  </w:style>
  <w:style w:type="paragraph" w:styleId="755" w:default="1">
    <w:name w:val="Normal"/>
    <w:qFormat/>
  </w:style>
  <w:style w:type="paragraph" w:styleId="756">
    <w:name w:val="Heading 1"/>
    <w:basedOn w:val="755"/>
    <w:next w:val="755"/>
    <w:link w:val="7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7">
    <w:name w:val="Heading 2"/>
    <w:basedOn w:val="755"/>
    <w:next w:val="755"/>
    <w:link w:val="7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8">
    <w:name w:val="Heading 3"/>
    <w:basedOn w:val="755"/>
    <w:next w:val="755"/>
    <w:link w:val="7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7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7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755"/>
    <w:next w:val="755"/>
    <w:link w:val="7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2">
    <w:name w:val="Heading 7"/>
    <w:basedOn w:val="755"/>
    <w:next w:val="755"/>
    <w:link w:val="7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3">
    <w:name w:val="Heading 8"/>
    <w:basedOn w:val="755"/>
    <w:next w:val="755"/>
    <w:link w:val="7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4">
    <w:name w:val="Heading 9"/>
    <w:basedOn w:val="755"/>
    <w:next w:val="755"/>
    <w:link w:val="7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Заголовок 1 Знак"/>
    <w:link w:val="756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Заголовок 2 Знак"/>
    <w:link w:val="757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link w:val="758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Title"/>
    <w:basedOn w:val="755"/>
    <w:next w:val="755"/>
    <w:link w:val="778"/>
    <w:uiPriority w:val="10"/>
    <w:qFormat/>
    <w:pPr>
      <w:contextualSpacing/>
      <w:spacing w:before="300"/>
    </w:pPr>
    <w:rPr>
      <w:sz w:val="48"/>
      <w:szCs w:val="48"/>
    </w:rPr>
  </w:style>
  <w:style w:type="character" w:styleId="778" w:customStyle="1">
    <w:name w:val="Название Знак"/>
    <w:link w:val="777"/>
    <w:uiPriority w:val="10"/>
    <w:rPr>
      <w:sz w:val="48"/>
      <w:szCs w:val="48"/>
    </w:rPr>
  </w:style>
  <w:style w:type="paragraph" w:styleId="779">
    <w:name w:val="Subtitle"/>
    <w:basedOn w:val="755"/>
    <w:next w:val="755"/>
    <w:link w:val="780"/>
    <w:uiPriority w:val="11"/>
    <w:qFormat/>
    <w:pPr>
      <w:spacing w:before="200"/>
    </w:pPr>
    <w:rPr>
      <w:sz w:val="24"/>
      <w:szCs w:val="24"/>
    </w:rPr>
  </w:style>
  <w:style w:type="character" w:styleId="780" w:customStyle="1">
    <w:name w:val="Подзаголовок Знак"/>
    <w:link w:val="779"/>
    <w:uiPriority w:val="11"/>
    <w:rPr>
      <w:sz w:val="24"/>
      <w:szCs w:val="24"/>
    </w:rPr>
  </w:style>
  <w:style w:type="paragraph" w:styleId="781">
    <w:name w:val="Quote"/>
    <w:basedOn w:val="755"/>
    <w:next w:val="755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55"/>
    <w:next w:val="755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paragraph" w:styleId="785">
    <w:name w:val="Header"/>
    <w:basedOn w:val="755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 w:customStyle="1">
    <w:name w:val="Верхний колонтитул Знак"/>
    <w:link w:val="785"/>
    <w:uiPriority w:val="99"/>
  </w:style>
  <w:style w:type="paragraph" w:styleId="787">
    <w:name w:val="Footer"/>
    <w:basedOn w:val="755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8" w:customStyle="1">
    <w:name w:val="Footer Char"/>
    <w:uiPriority w:val="99"/>
  </w:style>
  <w:style w:type="paragraph" w:styleId="789">
    <w:name w:val="Caption"/>
    <w:basedOn w:val="755"/>
    <w:next w:val="75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90" w:customStyle="1">
    <w:name w:val="Нижний колонтитул Знак"/>
    <w:link w:val="787"/>
    <w:uiPriority w:val="99"/>
  </w:style>
  <w:style w:type="table" w:styleId="791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1" w:customStyle="1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3" w:customStyle="1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5" w:customStyle="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6" w:customStyle="1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5" w:customStyle="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6" w:customStyle="1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7" w:customStyle="1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8" w:customStyle="1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9" w:customStyle="1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0" w:customStyle="1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4" w:customStyle="1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5" w:customStyle="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6" w:customStyle="1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7" w:customStyle="1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8" w:customStyle="1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9" w:customStyle="1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8" w:customStyle="1">
    <w:name w:val="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9" w:customStyle="1">
    <w:name w:val="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0" w:customStyle="1">
    <w:name w:val="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1" w:customStyle="1">
    <w:name w:val="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2" w:customStyle="1">
    <w:name w:val="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3" w:customStyle="1">
    <w:name w:val="Bordered &amp; 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5" w:customStyle="1">
    <w:name w:val="Bordered &amp; 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6" w:customStyle="1">
    <w:name w:val="Bordered &amp; 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7" w:customStyle="1">
    <w:name w:val="Bordered &amp; 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8" w:customStyle="1">
    <w:name w:val="Bordered &amp; 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9" w:customStyle="1">
    <w:name w:val="Bordered &amp; 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0" w:customStyle="1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2" w:customStyle="1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3" w:customStyle="1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4" w:customStyle="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5" w:customStyle="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6" w:customStyle="1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563c1" w:themeColor="hyperlink"/>
      <w:u w:val="single"/>
    </w:rPr>
  </w:style>
  <w:style w:type="paragraph" w:styleId="918">
    <w:name w:val="footnote text"/>
    <w:basedOn w:val="75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uiPriority w:val="99"/>
    <w:unhideWhenUsed/>
    <w:rPr>
      <w:vertAlign w:val="superscript"/>
    </w:rPr>
  </w:style>
  <w:style w:type="paragraph" w:styleId="921">
    <w:name w:val="endnote text"/>
    <w:basedOn w:val="75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uiPriority w:val="99"/>
    <w:semiHidden/>
    <w:unhideWhenUsed/>
    <w:rPr>
      <w:vertAlign w:val="superscript"/>
    </w:rPr>
  </w:style>
  <w:style w:type="paragraph" w:styleId="924">
    <w:name w:val="toc 1"/>
    <w:basedOn w:val="755"/>
    <w:next w:val="755"/>
    <w:uiPriority w:val="39"/>
    <w:unhideWhenUsed/>
    <w:pPr>
      <w:spacing w:after="57"/>
    </w:pPr>
  </w:style>
  <w:style w:type="paragraph" w:styleId="925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26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27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28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29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30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31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32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55"/>
    <w:next w:val="755"/>
    <w:uiPriority w:val="99"/>
    <w:unhideWhenUsed/>
    <w:pPr>
      <w:spacing w:after="0"/>
    </w:pPr>
  </w:style>
  <w:style w:type="paragraph" w:styleId="935">
    <w:name w:val="No Spacing"/>
    <w:basedOn w:val="755"/>
    <w:uiPriority w:val="1"/>
    <w:qFormat/>
    <w:pPr>
      <w:spacing w:after="0" w:line="240" w:lineRule="auto"/>
    </w:pPr>
  </w:style>
  <w:style w:type="paragraph" w:styleId="936">
    <w:name w:val="List Paragraph"/>
    <w:basedOn w:val="75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2023-03-07T01:31:00Z</dcterms:created>
  <dcterms:modified xsi:type="dcterms:W3CDTF">2025-02-13T04:19:02Z</dcterms:modified>
</cp:coreProperties>
</file>